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6F" w:rsidRDefault="0003216F" w:rsidP="0003216F">
      <w:pPr>
        <w:ind w:right="-365"/>
        <w:rPr>
          <w:b/>
          <w:bCs/>
          <w:sz w:val="28"/>
          <w:szCs w:val="28"/>
        </w:rPr>
      </w:pPr>
    </w:p>
    <w:p w:rsidR="0003216F" w:rsidRDefault="0003216F" w:rsidP="0003216F">
      <w:pPr>
        <w:ind w:right="-365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проведенной работе по защите трудовых прав граждан</w:t>
      </w:r>
    </w:p>
    <w:p w:rsidR="0003216F" w:rsidRDefault="0003216F" w:rsidP="0003216F">
      <w:pPr>
        <w:ind w:right="-365" w:firstLine="540"/>
        <w:jc w:val="both"/>
        <w:rPr>
          <w:rStyle w:val="a5"/>
          <w:i w:val="0"/>
          <w:sz w:val="28"/>
          <w:szCs w:val="28"/>
        </w:rPr>
      </w:pPr>
    </w:p>
    <w:p w:rsidR="0003216F" w:rsidRDefault="0003216F" w:rsidP="0003216F">
      <w:pPr>
        <w:ind w:right="-365" w:firstLine="540"/>
        <w:jc w:val="both"/>
        <w:rPr>
          <w:rStyle w:val="a5"/>
          <w:i w:val="0"/>
          <w:sz w:val="28"/>
          <w:szCs w:val="28"/>
        </w:rPr>
      </w:pPr>
      <w:r w:rsidRPr="00860777">
        <w:rPr>
          <w:rStyle w:val="a5"/>
          <w:i w:val="0"/>
          <w:sz w:val="28"/>
          <w:szCs w:val="28"/>
        </w:rPr>
        <w:t xml:space="preserve">В связи со сложившейся экономической ситуацией и существующей напряженностью на рынке труда, одним из приоритетных направлений в деятельности прокуратуры является выявление предприятий, и принятие мер реагирования к их руководителям, которые </w:t>
      </w:r>
      <w:r>
        <w:rPr>
          <w:rStyle w:val="a5"/>
          <w:i w:val="0"/>
          <w:sz w:val="28"/>
          <w:szCs w:val="28"/>
        </w:rPr>
        <w:t>нарушают трудовые права граждан.</w:t>
      </w:r>
    </w:p>
    <w:p w:rsidR="0003216F" w:rsidRPr="0073189D" w:rsidRDefault="0003216F" w:rsidP="0003216F">
      <w:pPr>
        <w:ind w:right="-365" w:firstLine="540"/>
        <w:jc w:val="both"/>
        <w:rPr>
          <w:sz w:val="28"/>
          <w:szCs w:val="28"/>
        </w:rPr>
      </w:pPr>
      <w:r w:rsidRPr="00860777">
        <w:rPr>
          <w:sz w:val="28"/>
          <w:szCs w:val="28"/>
        </w:rPr>
        <w:t>Одним из основных нарушений прав работников со стороны работодателей является несвоевременная выплата заработной платы.</w:t>
      </w:r>
      <w:r w:rsidRPr="00860777">
        <w:rPr>
          <w:sz w:val="28"/>
          <w:szCs w:val="28"/>
        </w:rPr>
        <w:br/>
        <w:t>Зар</w:t>
      </w:r>
      <w:r>
        <w:rPr>
          <w:sz w:val="28"/>
          <w:szCs w:val="28"/>
        </w:rPr>
        <w:t xml:space="preserve">аботная плата </w:t>
      </w:r>
      <w:r w:rsidRPr="00860777">
        <w:rPr>
          <w:sz w:val="28"/>
          <w:szCs w:val="28"/>
        </w:rPr>
        <w:t>должна выплачиваться не реже чем каждые полмесяца в день, установленный правилами внутреннего трудового распорядка, коллективны</w:t>
      </w:r>
      <w:r>
        <w:rPr>
          <w:sz w:val="28"/>
          <w:szCs w:val="28"/>
        </w:rPr>
        <w:t xml:space="preserve">м договором, трудовым договором. </w:t>
      </w:r>
      <w:r w:rsidRPr="00860777">
        <w:rPr>
          <w:sz w:val="28"/>
          <w:szCs w:val="28"/>
        </w:rPr>
        <w:t xml:space="preserve">В случае совпадения дня выплаты с выходным или нерабочим праздничным днем выплата зарплаты производится накануне </w:t>
      </w:r>
      <w:r w:rsidRPr="0073189D">
        <w:rPr>
          <w:sz w:val="28"/>
          <w:szCs w:val="28"/>
        </w:rPr>
        <w:t xml:space="preserve">этого дня.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 </w:t>
      </w:r>
    </w:p>
    <w:p w:rsidR="0003216F" w:rsidRPr="0073189D" w:rsidRDefault="0003216F" w:rsidP="0003216F">
      <w:pPr>
        <w:ind w:right="-365" w:firstLine="540"/>
        <w:jc w:val="both"/>
        <w:rPr>
          <w:sz w:val="28"/>
          <w:szCs w:val="28"/>
        </w:rPr>
      </w:pPr>
      <w:r w:rsidRPr="0073189D">
        <w:rPr>
          <w:sz w:val="28"/>
          <w:szCs w:val="28"/>
        </w:rPr>
        <w:t>При выявлении нарушений трудового законодательства прокуратурой в отношении руководителей организаций принимаются меры прокурорского реагирования.</w:t>
      </w:r>
    </w:p>
    <w:p w:rsidR="0003216F" w:rsidRPr="003C3460" w:rsidRDefault="0003216F" w:rsidP="0003216F">
      <w:pPr>
        <w:ind w:right="-365" w:firstLine="540"/>
        <w:jc w:val="both"/>
        <w:rPr>
          <w:sz w:val="28"/>
          <w:szCs w:val="28"/>
        </w:rPr>
      </w:pPr>
      <w:r w:rsidRPr="0073189D">
        <w:rPr>
          <w:sz w:val="28"/>
          <w:szCs w:val="28"/>
        </w:rPr>
        <w:t xml:space="preserve">За истекший период 2015 года прокуратурой района выявлено свыше 100 нарушений законодательства о труде. По результатам прокурорского вмешательства сумма реально погашенной задолженности по заработной плате составила свыше 10 млн. рублей, по постановлениям прокуратуры района к </w:t>
      </w:r>
      <w:r w:rsidRPr="003C3460">
        <w:rPr>
          <w:sz w:val="28"/>
          <w:szCs w:val="28"/>
        </w:rPr>
        <w:t xml:space="preserve">административной ответственности привлечено 10 работодателей. </w:t>
      </w:r>
    </w:p>
    <w:p w:rsidR="0003216F" w:rsidRPr="003C3460" w:rsidRDefault="0003216F" w:rsidP="0003216F">
      <w:pPr>
        <w:ind w:right="-365" w:firstLine="540"/>
        <w:jc w:val="both"/>
        <w:rPr>
          <w:sz w:val="28"/>
          <w:szCs w:val="28"/>
        </w:rPr>
      </w:pPr>
      <w:r w:rsidRPr="003C3460">
        <w:rPr>
          <w:sz w:val="28"/>
          <w:szCs w:val="28"/>
        </w:rPr>
        <w:t>Хочется еще раз призвать работодателей неукоснительно соблюдать требования законодательства о труде, поскольку при его нарушении прокуратурой в каждом случае решается вопрос о вынесении постановления о возбуждении административного дела.</w:t>
      </w:r>
    </w:p>
    <w:p w:rsidR="0003216F" w:rsidRPr="003C3460" w:rsidRDefault="0003216F" w:rsidP="0003216F">
      <w:pPr>
        <w:ind w:right="-365" w:firstLine="540"/>
        <w:jc w:val="both"/>
        <w:rPr>
          <w:sz w:val="28"/>
          <w:szCs w:val="28"/>
        </w:rPr>
      </w:pPr>
      <w:r w:rsidRPr="003C3460">
        <w:rPr>
          <w:sz w:val="28"/>
          <w:szCs w:val="28"/>
        </w:rPr>
        <w:t xml:space="preserve">С </w:t>
      </w:r>
      <w:hyperlink r:id="rId4" w:tooltip="1 января" w:history="1">
        <w:r w:rsidRPr="003C3460">
          <w:rPr>
            <w:rStyle w:val="a4"/>
            <w:color w:val="auto"/>
            <w:sz w:val="28"/>
            <w:szCs w:val="28"/>
          </w:rPr>
          <w:t>1 января</w:t>
        </w:r>
      </w:hyperlink>
      <w:r w:rsidRPr="003C3460">
        <w:rPr>
          <w:sz w:val="28"/>
          <w:szCs w:val="28"/>
        </w:rPr>
        <w:t xml:space="preserve"> 2015 года действуют в силе поправки в Кодекс Российской Федерации об </w:t>
      </w:r>
      <w:hyperlink r:id="rId5" w:tooltip="Административное право" w:history="1">
        <w:r w:rsidRPr="003C3460">
          <w:rPr>
            <w:rStyle w:val="a4"/>
            <w:color w:val="auto"/>
            <w:sz w:val="28"/>
            <w:szCs w:val="28"/>
          </w:rPr>
          <w:t>административных правонарушениях</w:t>
        </w:r>
      </w:hyperlink>
      <w:r w:rsidRPr="003C3460">
        <w:rPr>
          <w:sz w:val="28"/>
          <w:szCs w:val="28"/>
        </w:rPr>
        <w:t>, предусматривающие ужесточение мер ответственности за нарушение трудового законодательства.</w:t>
      </w:r>
    </w:p>
    <w:p w:rsidR="0003216F" w:rsidRPr="003C3460" w:rsidRDefault="0003216F" w:rsidP="0003216F">
      <w:pPr>
        <w:ind w:right="-365" w:firstLine="540"/>
        <w:jc w:val="both"/>
        <w:rPr>
          <w:sz w:val="28"/>
          <w:szCs w:val="28"/>
        </w:rPr>
      </w:pPr>
      <w:r w:rsidRPr="003C3460">
        <w:rPr>
          <w:sz w:val="28"/>
          <w:szCs w:val="28"/>
        </w:rPr>
        <w:lastRenderedPageBreak/>
        <w:t xml:space="preserve">Нововведениями размеры штрафов дифференцированы по видам нарушений, а максимально возможная санкция с 50 тыс. руб. увеличена до 200 тыс. руб. </w:t>
      </w:r>
    </w:p>
    <w:p w:rsidR="0003216F" w:rsidRPr="003C3460" w:rsidRDefault="0003216F" w:rsidP="0003216F">
      <w:pPr>
        <w:ind w:right="-365" w:firstLine="540"/>
        <w:jc w:val="both"/>
        <w:rPr>
          <w:sz w:val="28"/>
          <w:szCs w:val="28"/>
        </w:rPr>
      </w:pPr>
      <w:r w:rsidRPr="003C3460">
        <w:rPr>
          <w:sz w:val="28"/>
          <w:szCs w:val="28"/>
        </w:rPr>
        <w:t xml:space="preserve">При допущении повторных нарушений санкция статьи предусматривает ответственность для должностных лиц - дисквалификацию на срок от одного года до трех лет, для юридических лиц в виде штрафа от 100 тыс. до 200 тыс. рублей. </w:t>
      </w:r>
    </w:p>
    <w:p w:rsidR="0003216F" w:rsidRPr="003C3460" w:rsidRDefault="0003216F" w:rsidP="0003216F">
      <w:pPr>
        <w:ind w:right="-365" w:firstLine="540"/>
        <w:jc w:val="both"/>
        <w:rPr>
          <w:sz w:val="28"/>
          <w:szCs w:val="28"/>
        </w:rPr>
      </w:pPr>
      <w:r w:rsidRPr="003C3460">
        <w:rPr>
          <w:sz w:val="28"/>
          <w:szCs w:val="28"/>
        </w:rPr>
        <w:t xml:space="preserve">Кроме того, важным изменением, которое внесено в </w:t>
      </w:r>
      <w:hyperlink r:id="rId6" w:history="1">
        <w:proofErr w:type="spellStart"/>
        <w:r w:rsidRPr="003C3460">
          <w:rPr>
            <w:rStyle w:val="a4"/>
            <w:color w:val="auto"/>
            <w:sz w:val="28"/>
            <w:szCs w:val="28"/>
          </w:rPr>
          <w:t>КоАП</w:t>
        </w:r>
        <w:proofErr w:type="spellEnd"/>
        <w:r w:rsidRPr="003C3460">
          <w:rPr>
            <w:rStyle w:val="a4"/>
            <w:color w:val="auto"/>
            <w:sz w:val="28"/>
            <w:szCs w:val="28"/>
          </w:rPr>
          <w:t xml:space="preserve"> РФ,</w:t>
        </w:r>
      </w:hyperlink>
      <w:r w:rsidRPr="003C3460">
        <w:rPr>
          <w:sz w:val="28"/>
          <w:szCs w:val="28"/>
        </w:rPr>
        <w:t xml:space="preserve"> является увеличение срока давности привлечения к административной ответственности за нарушение трудового законодательства с 2-х месяцев до 1 года (</w:t>
      </w:r>
      <w:hyperlink r:id="rId7" w:tgtFrame="_blank" w:history="1">
        <w:r w:rsidRPr="003C3460">
          <w:rPr>
            <w:rStyle w:val="a4"/>
            <w:color w:val="auto"/>
            <w:sz w:val="28"/>
            <w:szCs w:val="28"/>
          </w:rPr>
          <w:t xml:space="preserve">ст. 4.5 </w:t>
        </w:r>
        <w:proofErr w:type="spellStart"/>
        <w:r w:rsidRPr="003C3460">
          <w:rPr>
            <w:rStyle w:val="a4"/>
            <w:color w:val="auto"/>
            <w:sz w:val="28"/>
            <w:szCs w:val="28"/>
          </w:rPr>
          <w:t>КоАП</w:t>
        </w:r>
        <w:proofErr w:type="spellEnd"/>
        <w:r w:rsidRPr="003C3460">
          <w:rPr>
            <w:rStyle w:val="a4"/>
            <w:color w:val="auto"/>
            <w:sz w:val="28"/>
            <w:szCs w:val="28"/>
          </w:rPr>
          <w:t xml:space="preserve"> РФ</w:t>
        </w:r>
      </w:hyperlink>
      <w:r w:rsidRPr="003C3460">
        <w:rPr>
          <w:sz w:val="28"/>
          <w:szCs w:val="28"/>
        </w:rPr>
        <w:t>).</w:t>
      </w:r>
    </w:p>
    <w:p w:rsidR="0003216F" w:rsidRDefault="0003216F" w:rsidP="0003216F">
      <w:pPr>
        <w:ind w:right="-365" w:firstLine="540"/>
        <w:jc w:val="both"/>
        <w:rPr>
          <w:sz w:val="28"/>
          <w:szCs w:val="28"/>
        </w:rPr>
      </w:pPr>
      <w:r w:rsidRPr="003C3460">
        <w:rPr>
          <w:sz w:val="28"/>
          <w:szCs w:val="28"/>
        </w:rPr>
        <w:t>Таким образом, риск быть привлеченным к ад</w:t>
      </w:r>
      <w:r>
        <w:rPr>
          <w:sz w:val="28"/>
          <w:szCs w:val="28"/>
        </w:rPr>
        <w:t xml:space="preserve">министративной ответственности за нарушение законодательства о труде, будет сохраняться в течение года с момента совершения правонарушения. </w:t>
      </w:r>
    </w:p>
    <w:p w:rsidR="0003216F" w:rsidRDefault="0003216F" w:rsidP="0003216F">
      <w:pPr>
        <w:ind w:right="-365" w:firstLine="540"/>
        <w:jc w:val="both"/>
        <w:rPr>
          <w:sz w:val="28"/>
          <w:szCs w:val="28"/>
        </w:rPr>
      </w:pPr>
      <w:r w:rsidRPr="0073189D">
        <w:rPr>
          <w:sz w:val="28"/>
          <w:szCs w:val="28"/>
        </w:rPr>
        <w:t>Еще раз хочется обратить внимание, что своевременное выявление фактов нарушений трудовых прав граждан, оперативное пресечение нарушений законов о труде  возможно, в том числе, и при обращении граждан в прокуратуру района. По каждому факту нарушений трудовых прав будет безотлагательно организовано проведение проверки, виновные лица  будут привлечены к устано</w:t>
      </w:r>
      <w:r>
        <w:rPr>
          <w:sz w:val="28"/>
          <w:szCs w:val="28"/>
        </w:rPr>
        <w:t xml:space="preserve">вленной законом ответственности, вплоть до уголовной. </w:t>
      </w:r>
      <w:r w:rsidRPr="0073189D">
        <w:rPr>
          <w:sz w:val="28"/>
          <w:szCs w:val="28"/>
        </w:rPr>
        <w:t xml:space="preserve">  </w:t>
      </w:r>
    </w:p>
    <w:p w:rsidR="00BD4D72" w:rsidRPr="0003216F" w:rsidRDefault="00BD4D72" w:rsidP="0003216F"/>
    <w:sectPr w:rsidR="00BD4D72" w:rsidRPr="0003216F" w:rsidSect="004A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975"/>
    <w:rsid w:val="0003216F"/>
    <w:rsid w:val="004A57CF"/>
    <w:rsid w:val="005261C4"/>
    <w:rsid w:val="005E7A0E"/>
    <w:rsid w:val="00BD4D72"/>
    <w:rsid w:val="00C23A28"/>
    <w:rsid w:val="00E468A7"/>
    <w:rsid w:val="00FB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FB3975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itle4">
    <w:name w:val="title4"/>
    <w:basedOn w:val="a0"/>
    <w:rsid w:val="00FB3975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customStyle="1" w:styleId="FontStyle15">
    <w:name w:val="Font Style15"/>
    <w:rsid w:val="005261C4"/>
    <w:rPr>
      <w:rFonts w:ascii="Times New Roman" w:hAnsi="Times New Roman" w:cs="Times New Roman" w:hint="default"/>
      <w:sz w:val="26"/>
    </w:rPr>
  </w:style>
  <w:style w:type="character" w:styleId="a4">
    <w:name w:val="Hyperlink"/>
    <w:basedOn w:val="a0"/>
    <w:rsid w:val="0003216F"/>
    <w:rPr>
      <w:color w:val="0000FF"/>
      <w:u w:val="single"/>
    </w:rPr>
  </w:style>
  <w:style w:type="character" w:styleId="a5">
    <w:name w:val="Emphasis"/>
    <w:basedOn w:val="a0"/>
    <w:qFormat/>
    <w:rsid w:val="000321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base.ru/content/part/144823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base.ru/content/base/278232/" TargetMode="External"/><Relationship Id="rId5" Type="http://schemas.openxmlformats.org/officeDocument/2006/relationships/hyperlink" Target="http://www.pandia.ru/text/category/administrativnoe_pravo/" TargetMode="External"/><Relationship Id="rId4" Type="http://schemas.openxmlformats.org/officeDocument/2006/relationships/hyperlink" Target="http://www.pandia.ru/text/category/1_yanvar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2016-01-14T13:54:00Z</dcterms:created>
  <dcterms:modified xsi:type="dcterms:W3CDTF">2016-01-14T14:01:00Z</dcterms:modified>
</cp:coreProperties>
</file>