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89" w:rsidRPr="009459CF" w:rsidRDefault="00E72289" w:rsidP="00E72289">
      <w:pPr>
        <w:pStyle w:val="a3"/>
        <w:shd w:val="clear" w:color="auto" w:fill="FFFFFF"/>
        <w:spacing w:before="0" w:beforeAutospacing="0" w:after="75" w:afterAutospacing="0"/>
        <w:ind w:right="-365" w:firstLine="330"/>
        <w:jc w:val="center"/>
        <w:rPr>
          <w:sz w:val="28"/>
          <w:szCs w:val="28"/>
        </w:rPr>
      </w:pPr>
      <w:r w:rsidRPr="009459CF">
        <w:rPr>
          <w:rStyle w:val="a4"/>
          <w:sz w:val="28"/>
          <w:szCs w:val="28"/>
        </w:rPr>
        <w:t>Новый закон о профилактике правонарушений</w:t>
      </w:r>
    </w:p>
    <w:p w:rsidR="00E72289" w:rsidRDefault="00E72289" w:rsidP="00E72289">
      <w:pPr>
        <w:pStyle w:val="a3"/>
        <w:shd w:val="clear" w:color="auto" w:fill="FFFFFF"/>
        <w:spacing w:before="0" w:beforeAutospacing="0" w:after="75" w:afterAutospacing="0"/>
        <w:ind w:right="-365" w:firstLine="330"/>
        <w:jc w:val="both"/>
        <w:rPr>
          <w:sz w:val="28"/>
          <w:szCs w:val="28"/>
        </w:rPr>
      </w:pPr>
    </w:p>
    <w:p w:rsidR="00E72289" w:rsidRPr="009459CF" w:rsidRDefault="00E72289" w:rsidP="00E72289">
      <w:pPr>
        <w:pStyle w:val="a3"/>
        <w:shd w:val="clear" w:color="auto" w:fill="FFFFFF"/>
        <w:spacing w:before="0" w:beforeAutospacing="0" w:after="75" w:afterAutospacing="0"/>
        <w:ind w:right="-365" w:firstLine="330"/>
        <w:jc w:val="both"/>
        <w:rPr>
          <w:sz w:val="28"/>
          <w:szCs w:val="28"/>
        </w:rPr>
      </w:pPr>
      <w:r w:rsidRPr="009459CF">
        <w:rPr>
          <w:sz w:val="28"/>
          <w:szCs w:val="28"/>
        </w:rPr>
        <w:t>С 22.09.2016 вступит в силу Федеральный закон от 23.06.2016 № 182-ФЗ «Об основах системы профилактики правонарушений в Российской Федерации».</w:t>
      </w:r>
    </w:p>
    <w:p w:rsidR="00E72289" w:rsidRPr="009459CF" w:rsidRDefault="00E72289" w:rsidP="00E72289">
      <w:pPr>
        <w:pStyle w:val="a3"/>
        <w:shd w:val="clear" w:color="auto" w:fill="FFFFFF"/>
        <w:spacing w:before="0" w:beforeAutospacing="0" w:after="75" w:afterAutospacing="0"/>
        <w:ind w:right="-365" w:firstLine="330"/>
        <w:jc w:val="both"/>
        <w:rPr>
          <w:sz w:val="28"/>
          <w:szCs w:val="28"/>
        </w:rPr>
      </w:pPr>
      <w:r w:rsidRPr="009459CF">
        <w:rPr>
          <w:sz w:val="28"/>
          <w:szCs w:val="28"/>
        </w:rPr>
        <w:t>В соответствии с вышеуказанным Федеральным законом под системой профилактики правонарушений понимается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E72289" w:rsidRPr="009459CF" w:rsidRDefault="00E72289" w:rsidP="00E72289">
      <w:pPr>
        <w:pStyle w:val="a3"/>
        <w:shd w:val="clear" w:color="auto" w:fill="FFFFFF"/>
        <w:spacing w:before="0" w:beforeAutospacing="0" w:after="75" w:afterAutospacing="0"/>
        <w:ind w:right="-365" w:firstLine="330"/>
        <w:jc w:val="both"/>
        <w:rPr>
          <w:sz w:val="28"/>
          <w:szCs w:val="28"/>
        </w:rPr>
      </w:pPr>
      <w:r w:rsidRPr="009459CF">
        <w:rPr>
          <w:sz w:val="28"/>
          <w:szCs w:val="28"/>
        </w:rPr>
        <w:t>К основным принципам профилактики правонарушений Федеральный закон относит приоритет прав и законных интересов человека и гражданина при осуществлении профилактики правонарушений, открытость, непрерывность, последовательность, своевременность объективность, достаточность и научная обоснованность принимаемых мер профилактики правонарушений, компетентность, ответственность за обеспечение прав и законных интересов человека и гражданина.</w:t>
      </w:r>
      <w:r w:rsidRPr="009459CF">
        <w:rPr>
          <w:sz w:val="28"/>
          <w:szCs w:val="28"/>
        </w:rPr>
        <w:br/>
        <w:t>Субъектами профилактики правонарушений являются федеральные органы исполнительной власти, органы прокуратуры Российской Федерации, следственные органы Следственного комитета России, органы государственной власти субъектов Российской Федерации, органы местного самоуправления.</w:t>
      </w:r>
    </w:p>
    <w:p w:rsidR="00E72289" w:rsidRPr="00A8216E" w:rsidRDefault="00E72289" w:rsidP="00E72289">
      <w:pPr>
        <w:pStyle w:val="a3"/>
        <w:shd w:val="clear" w:color="auto" w:fill="FFFFFF"/>
        <w:spacing w:before="0" w:beforeAutospacing="0" w:after="75" w:afterAutospacing="0"/>
        <w:ind w:right="-365" w:firstLine="330"/>
        <w:jc w:val="both"/>
        <w:rPr>
          <w:sz w:val="28"/>
          <w:szCs w:val="28"/>
        </w:rPr>
      </w:pPr>
      <w:r w:rsidRPr="00A8216E">
        <w:rPr>
          <w:sz w:val="28"/>
          <w:szCs w:val="28"/>
        </w:rPr>
        <w:t>Устанавливаются основные направления профилактики правонарушений, полномочия, права и обязанности субъектов профилактики правонарушений и лиц, участвующих в профилактике правонарушений, а также организационные основы функционирования системы профилактики правонарушений.</w:t>
      </w:r>
    </w:p>
    <w:p w:rsidR="00E72289" w:rsidRPr="00A8216E" w:rsidRDefault="00E72289" w:rsidP="00E72289">
      <w:pPr>
        <w:pStyle w:val="a3"/>
        <w:shd w:val="clear" w:color="auto" w:fill="FFFFFF"/>
        <w:spacing w:before="0" w:beforeAutospacing="0" w:after="75" w:afterAutospacing="0"/>
        <w:ind w:right="-365" w:firstLine="330"/>
        <w:jc w:val="both"/>
        <w:rPr>
          <w:sz w:val="28"/>
          <w:szCs w:val="28"/>
        </w:rPr>
      </w:pPr>
      <w:proofErr w:type="gramStart"/>
      <w:r w:rsidRPr="00A8216E">
        <w:rPr>
          <w:sz w:val="28"/>
          <w:szCs w:val="28"/>
        </w:rPr>
        <w:t xml:space="preserve">Предусматриваются общая и индивидуальные виды профилактики правонарушений, а также формы профилактического воздействия: правовое просвещение и правовое информирование, профилактическая беседа,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профилактический учет, внесение представления об устранении причин и условий, способствующих совершению правонарушения, профилактический надзор, социальная адаптация, </w:t>
      </w:r>
      <w:proofErr w:type="spellStart"/>
      <w:r w:rsidRPr="00A8216E">
        <w:rPr>
          <w:sz w:val="28"/>
          <w:szCs w:val="28"/>
        </w:rPr>
        <w:t>ресоциализация</w:t>
      </w:r>
      <w:proofErr w:type="spellEnd"/>
      <w:r w:rsidRPr="00A8216E">
        <w:rPr>
          <w:sz w:val="28"/>
          <w:szCs w:val="28"/>
        </w:rPr>
        <w:t>, социальная реабилитация, помощь лицам, пострадавшим от правонарушений</w:t>
      </w:r>
      <w:proofErr w:type="gramEnd"/>
      <w:r w:rsidRPr="00A8216E">
        <w:rPr>
          <w:sz w:val="28"/>
          <w:szCs w:val="28"/>
        </w:rPr>
        <w:t xml:space="preserve"> или подверженным риску стать таковыми.</w:t>
      </w:r>
    </w:p>
    <w:p w:rsidR="002E0FAE" w:rsidRDefault="002E0FAE"/>
    <w:sectPr w:rsidR="002E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2289"/>
    <w:rsid w:val="002E0FAE"/>
    <w:rsid w:val="00E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72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2016-08-30T13:06:00Z</dcterms:created>
  <dcterms:modified xsi:type="dcterms:W3CDTF">2016-08-30T13:06:00Z</dcterms:modified>
</cp:coreProperties>
</file>